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15" w:rsidRDefault="00560957">
      <w:pPr>
        <w:jc w:val="both"/>
        <w:rPr>
          <w:rFonts w:ascii="Arial" w:hAnsi="Arial"/>
          <w:sz w:val="24"/>
        </w:rPr>
      </w:pPr>
      <w:bookmarkStart w:id="0" w:name="_GoBack"/>
      <w:bookmarkEnd w:id="0"/>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647700</wp:posOffset>
                </wp:positionV>
                <wp:extent cx="42976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79F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48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LC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" o:allowincell="f" strokeweight="1.75pt"/>
            </w:pict>
          </mc:Fallback>
        </mc:AlternateContent>
      </w: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1645920</wp:posOffset>
                </wp:positionH>
                <wp:positionV relativeFrom="paragraph">
                  <wp:posOffset>281940</wp:posOffset>
                </wp:positionV>
                <wp:extent cx="45720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315" w:rsidRDefault="00D87315">
                            <w:pPr>
                              <w:pStyle w:val="Heading1"/>
                            </w:pPr>
                            <w:r>
                              <w:t>Arkansas Department of Health</w:t>
                            </w:r>
                          </w:p>
                          <w:p w:rsidR="00D87315" w:rsidRDefault="00D87315">
                            <w:pPr>
                              <w:jc w:val="center"/>
                              <w:rPr>
                                <w:b/>
                              </w:rPr>
                            </w:pPr>
                          </w:p>
                          <w:p w:rsidR="00D87315" w:rsidRDefault="00D87315">
                            <w:pPr>
                              <w:pStyle w:val="BodyText"/>
                              <w:rPr>
                                <w:b w:val="0"/>
                                <w:sz w:val="16"/>
                              </w:rPr>
                            </w:pPr>
                            <w:smartTag w:uri="urn:schemas-microsoft-com:office:smarttags" w:element="Street">
                              <w:smartTag w:uri="urn:schemas-microsoft-com:office:smarttags" w:element="address">
                                <w:r>
                                  <w:rPr>
                                    <w:b w:val="0"/>
                                    <w:sz w:val="16"/>
                                  </w:rPr>
                                  <w:t>4815 West Markham Street</w:t>
                                </w:r>
                              </w:smartTag>
                            </w:smartTag>
                            <w:r>
                              <w:rPr>
                                <w:b w:val="0"/>
                                <w:sz w:val="16"/>
                              </w:rPr>
                              <w:t xml:space="preserve"> ● </w:t>
                            </w:r>
                            <w:smartTag w:uri="urn:schemas-microsoft-com:office:smarttags" w:element="place">
                              <w:smartTag w:uri="urn:schemas-microsoft-com:office:smarttags" w:element="City">
                                <w:r>
                                  <w:rPr>
                                    <w:b w:val="0"/>
                                    <w:sz w:val="16"/>
                                  </w:rPr>
                                  <w:t>Little Rock</w:t>
                                </w:r>
                              </w:smartTag>
                              <w:r>
                                <w:rPr>
                                  <w:b w:val="0"/>
                                  <w:sz w:val="16"/>
                                </w:rPr>
                                <w:t xml:space="preserve">, </w:t>
                              </w:r>
                              <w:smartTag w:uri="urn:schemas-microsoft-com:office:smarttags" w:element="State">
                                <w:r>
                                  <w:rPr>
                                    <w:b w:val="0"/>
                                    <w:sz w:val="16"/>
                                  </w:rPr>
                                  <w:t>Arkansas</w:t>
                                </w:r>
                              </w:smartTag>
                              <w:r>
                                <w:rPr>
                                  <w:b w:val="0"/>
                                  <w:sz w:val="16"/>
                                </w:rPr>
                                <w:t xml:space="preserve"> </w:t>
                              </w:r>
                              <w:smartTag w:uri="urn:schemas-microsoft-com:office:smarttags" w:element="PostalCode">
                                <w:r>
                                  <w:rPr>
                                    <w:b w:val="0"/>
                                    <w:sz w:val="16"/>
                                  </w:rPr>
                                  <w:t>72205-3867</w:t>
                                </w:r>
                              </w:smartTag>
                            </w:smartTag>
                            <w:r>
                              <w:rPr>
                                <w:b w:val="0"/>
                                <w:sz w:val="16"/>
                              </w:rPr>
                              <w:t xml:space="preserve"> ● Telephone (501) 661-2000</w:t>
                            </w:r>
                          </w:p>
                          <w:p w:rsidR="007E2A39" w:rsidRDefault="007E2A39" w:rsidP="007E2A39">
                            <w:pPr>
                              <w:pStyle w:val="BodyText"/>
                              <w:rPr>
                                <w:sz w:val="18"/>
                              </w:rPr>
                            </w:pPr>
                            <w:r>
                              <w:rPr>
                                <w:sz w:val="18"/>
                              </w:rPr>
                              <w:t>Governor</w:t>
                            </w:r>
                            <w:r w:rsidR="00C54905">
                              <w:rPr>
                                <w:sz w:val="18"/>
                              </w:rPr>
                              <w:t xml:space="preserve"> </w:t>
                            </w:r>
                            <w:r w:rsidR="009D50E2" w:rsidRPr="009D50E2">
                              <w:rPr>
                                <w:sz w:val="18"/>
                              </w:rPr>
                              <w:t>Asa Hutchinson</w:t>
                            </w:r>
                          </w:p>
                          <w:p w:rsidR="00D87315" w:rsidRDefault="00C25B23">
                            <w:pPr>
                              <w:pStyle w:val="BodyText"/>
                              <w:rPr>
                                <w:sz w:val="18"/>
                              </w:rPr>
                            </w:pPr>
                            <w:r w:rsidRPr="00C25B23">
                              <w:rPr>
                                <w:sz w:val="18"/>
                              </w:rPr>
                              <w:t>Nathaniel Smith, MD, MPH</w:t>
                            </w:r>
                            <w:r w:rsidR="007E2A39">
                              <w:rPr>
                                <w:sz w:val="18"/>
                                <w:szCs w:val="18"/>
                                <w:lang w:val="en-GB"/>
                              </w:rPr>
                              <w:t>,</w:t>
                            </w:r>
                            <w:r w:rsidR="007E2A39">
                              <w:rPr>
                                <w:sz w:val="18"/>
                              </w:rPr>
                              <w:t xml:space="preserve"> Director </w:t>
                            </w:r>
                            <w:r w:rsidR="000F15D9">
                              <w:rPr>
                                <w:sz w:val="18"/>
                              </w:rPr>
                              <w:t>and State Health Officer</w:t>
                            </w:r>
                          </w:p>
                          <w:p w:rsidR="007E2A39" w:rsidRDefault="007E2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6pt;margin-top:22.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" o:allowincell="f" stroked="f">
                <v:textbox>
                  <w:txbxContent>
                    <w:p w:rsidR="00D87315" w:rsidRDefault="00D87315">
                      <w:pPr>
                        <w:pStyle w:val="Heading1"/>
                      </w:pPr>
                      <w:r>
                        <w:t>Arkansas Department of Health</w:t>
                      </w:r>
                    </w:p>
                    <w:p w:rsidR="00D87315" w:rsidRDefault="00D87315">
                      <w:pPr>
                        <w:jc w:val="center"/>
                        <w:rPr>
                          <w:b/>
                        </w:rPr>
                      </w:pPr>
                    </w:p>
                    <w:p w:rsidR="00D87315" w:rsidRDefault="00D87315">
                      <w:pPr>
                        <w:pStyle w:val="BodyText"/>
                        <w:rPr>
                          <w:b w:val="0"/>
                          <w:sz w:val="16"/>
                        </w:rPr>
                      </w:pPr>
                      <w:smartTag w:uri="urn:schemas-microsoft-com:office:smarttags" w:element="Street">
                        <w:smartTag w:uri="urn:schemas-microsoft-com:office:smarttags" w:element="address">
                          <w:r>
                            <w:rPr>
                              <w:b w:val="0"/>
                              <w:sz w:val="16"/>
                            </w:rPr>
                            <w:t>4815 West Markham Street</w:t>
                          </w:r>
                        </w:smartTag>
                      </w:smartTag>
                      <w:r>
                        <w:rPr>
                          <w:b w:val="0"/>
                          <w:sz w:val="16"/>
                        </w:rPr>
                        <w:t xml:space="preserve"> ● </w:t>
                      </w:r>
                      <w:smartTag w:uri="urn:schemas-microsoft-com:office:smarttags" w:element="place">
                        <w:smartTag w:uri="urn:schemas-microsoft-com:office:smarttags" w:element="City">
                          <w:r>
                            <w:rPr>
                              <w:b w:val="0"/>
                              <w:sz w:val="16"/>
                            </w:rPr>
                            <w:t>Little Rock</w:t>
                          </w:r>
                        </w:smartTag>
                        <w:r>
                          <w:rPr>
                            <w:b w:val="0"/>
                            <w:sz w:val="16"/>
                          </w:rPr>
                          <w:t xml:space="preserve">, </w:t>
                        </w:r>
                        <w:smartTag w:uri="urn:schemas-microsoft-com:office:smarttags" w:element="State">
                          <w:r>
                            <w:rPr>
                              <w:b w:val="0"/>
                              <w:sz w:val="16"/>
                            </w:rPr>
                            <w:t>Arkansas</w:t>
                          </w:r>
                        </w:smartTag>
                        <w:r>
                          <w:rPr>
                            <w:b w:val="0"/>
                            <w:sz w:val="16"/>
                          </w:rPr>
                          <w:t xml:space="preserve"> </w:t>
                        </w:r>
                        <w:smartTag w:uri="urn:schemas-microsoft-com:office:smarttags" w:element="PostalCode">
                          <w:r>
                            <w:rPr>
                              <w:b w:val="0"/>
                              <w:sz w:val="16"/>
                            </w:rPr>
                            <w:t>72205-3867</w:t>
                          </w:r>
                        </w:smartTag>
                      </w:smartTag>
                      <w:r>
                        <w:rPr>
                          <w:b w:val="0"/>
                          <w:sz w:val="16"/>
                        </w:rPr>
                        <w:t xml:space="preserve"> ● Telephone (501) 661-2000</w:t>
                      </w:r>
                    </w:p>
                    <w:p w:rsidR="007E2A39" w:rsidRDefault="007E2A39" w:rsidP="007E2A39">
                      <w:pPr>
                        <w:pStyle w:val="BodyText"/>
                        <w:rPr>
                          <w:sz w:val="18"/>
                        </w:rPr>
                      </w:pPr>
                      <w:r>
                        <w:rPr>
                          <w:sz w:val="18"/>
                        </w:rPr>
                        <w:t>Governor</w:t>
                      </w:r>
                      <w:r w:rsidR="00C54905">
                        <w:rPr>
                          <w:sz w:val="18"/>
                        </w:rPr>
                        <w:t xml:space="preserve"> </w:t>
                      </w:r>
                      <w:r w:rsidR="009D50E2" w:rsidRPr="009D50E2">
                        <w:rPr>
                          <w:sz w:val="18"/>
                        </w:rPr>
                        <w:t>Asa Hutchinson</w:t>
                      </w:r>
                    </w:p>
                    <w:p w:rsidR="00D87315" w:rsidRDefault="00C25B23">
                      <w:pPr>
                        <w:pStyle w:val="BodyText"/>
                        <w:rPr>
                          <w:sz w:val="18"/>
                        </w:rPr>
                      </w:pPr>
                      <w:r w:rsidRPr="00C25B23">
                        <w:rPr>
                          <w:sz w:val="18"/>
                        </w:rPr>
                        <w:t>Nathaniel Smith, MD, MPH</w:t>
                      </w:r>
                      <w:r w:rsidR="007E2A39">
                        <w:rPr>
                          <w:sz w:val="18"/>
                          <w:szCs w:val="18"/>
                          <w:lang w:val="en-GB"/>
                        </w:rPr>
                        <w:t>,</w:t>
                      </w:r>
                      <w:r w:rsidR="007E2A39">
                        <w:rPr>
                          <w:sz w:val="18"/>
                        </w:rPr>
                        <w:t xml:space="preserve"> Director </w:t>
                      </w:r>
                      <w:r w:rsidR="000F15D9">
                        <w:rPr>
                          <w:sz w:val="18"/>
                        </w:rPr>
                        <w:t>and State Health Officer</w:t>
                      </w:r>
                    </w:p>
                    <w:p w:rsidR="007E2A39" w:rsidRDefault="007E2A39"/>
                  </w:txbxContent>
                </v:textbox>
              </v:shape>
            </w:pict>
          </mc:Fallback>
        </mc:AlternateContent>
      </w:r>
      <w:r>
        <w:rPr>
          <w:rFonts w:ascii="Arial" w:hAnsi="Arial"/>
          <w:noProof/>
          <w:sz w:val="24"/>
        </w:rPr>
        <w:drawing>
          <wp:inline distT="0" distB="0" distL="0" distR="0">
            <wp:extent cx="1371600" cy="1352550"/>
            <wp:effectExtent l="0" t="0" r="0" b="0"/>
            <wp:docPr id="1" name="Picture 1" descr="ADH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p w:rsidR="00D87315" w:rsidRDefault="00D87315">
      <w:pPr>
        <w:jc w:val="both"/>
        <w:rPr>
          <w:rFonts w:ascii="Arial" w:hAnsi="Arial" w:cs="Arial"/>
          <w:sz w:val="22"/>
          <w:szCs w:val="22"/>
        </w:rPr>
      </w:pPr>
    </w:p>
    <w:p w:rsidR="00B003A4" w:rsidRPr="00B003A4" w:rsidRDefault="00B003A4" w:rsidP="00B003A4">
      <w:pPr>
        <w:spacing w:after="160" w:line="259" w:lineRule="auto"/>
        <w:jc w:val="right"/>
        <w:rPr>
          <w:rFonts w:ascii="Arial" w:eastAsia="Calibri" w:hAnsi="Arial" w:cs="Arial"/>
          <w:sz w:val="22"/>
          <w:szCs w:val="22"/>
        </w:rPr>
      </w:pPr>
      <w:r>
        <w:rPr>
          <w:rFonts w:ascii="Arial" w:eastAsia="Calibri" w:hAnsi="Arial" w:cs="Arial"/>
          <w:sz w:val="22"/>
          <w:szCs w:val="22"/>
        </w:rPr>
        <w:t>3 August</w:t>
      </w:r>
      <w:r w:rsidRPr="00B003A4">
        <w:rPr>
          <w:rFonts w:ascii="Arial" w:eastAsia="Calibri" w:hAnsi="Arial" w:cs="Arial"/>
          <w:sz w:val="22"/>
          <w:szCs w:val="22"/>
        </w:rPr>
        <w:t xml:space="preserve"> 2018</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sz w:val="22"/>
          <w:szCs w:val="22"/>
        </w:rPr>
        <w:t>Dear Veterinarian:</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b/>
          <w:sz w:val="22"/>
          <w:szCs w:val="22"/>
        </w:rPr>
        <w:t>Subject: Harmful algal blooms and toxin poisoning in dogs</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sz w:val="22"/>
          <w:szCs w:val="22"/>
        </w:rPr>
        <w:t>Harmful algal blooms (HAB) from blue-green algae (cyanobacteria) may be intermittently present in parts of the Buffalo River National Park, specifically the lower river region. These algae can produce toxins, such as microcystins and anatoxins, that affect people, pets, and livestock that swim in and drink from algae-contaminated water. Buffalo River National Park manages multiple high-use recreational swim/float areas where people frequently recreate with their dogs. Though we have received only a few reports of human illnesses possibly associated with HABs, we want to inform you of the current situation and provide additional resources should a potential case present at your clinic.</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sz w:val="22"/>
          <w:szCs w:val="22"/>
        </w:rPr>
        <w:t>Though this notice is specific to HAB activity within the lower Buffalo River region, it is important to note that HABs are an issue for many lakes, ponds, and possibly rivers nationwide, and their incidence is on the rise. Please consider water exposure and travel history as elements of a patient’s medical history.</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b/>
          <w:sz w:val="22"/>
          <w:szCs w:val="22"/>
        </w:rPr>
        <w:t>Clinical Signs and Diagnosis</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sz w:val="22"/>
          <w:szCs w:val="22"/>
        </w:rPr>
        <w:t>Signs of cyanobacterial toxin poisoning depend on the type of toxin (hepatotoxin, neurotoxin, or dermatoxin), toxin concentration, amount consumed, size of the animal, and exposure route. The majority of exposures result in no or self-limiting clinical signs, but ingestion of large amounts of toxin can result in serious illness and presentation for emergency care. Common signs of hepatotoxin poisoning (e.g. microcystins) include vomiting, diarrhea, anorexia, jaundice, abdominal tenderness, and dark urine. Death can occur within days after exposure due to liver failure. Neurotoxins (e.g. anatoxin-a) cause excessive drooling, disorientation, seizures, and respiratory failure. Death follows within minutes to hours after exposure from respiratory paralysis. Additionally, cyanobacteria may produce dermatoxins, which result in rash, hives, or an allergic reaction in the exposed animal.</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sz w:val="22"/>
          <w:szCs w:val="22"/>
        </w:rPr>
        <w:t>Diagnosis is based primarily on history of recent exposure to cyanobacteria, clinical signs of poisoning, and necropsy findings. Diagnostic methods include analysis of stomach and fecal content and liver histopathology.</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b/>
          <w:sz w:val="22"/>
          <w:szCs w:val="22"/>
        </w:rPr>
        <w:t>Treatment</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sz w:val="22"/>
          <w:szCs w:val="22"/>
        </w:rPr>
        <w:t xml:space="preserve">Untreated, cyanobacterial toxin poisonings may be fatal in animals. Prompt veterinary care is critical for patients showing hepatic or neurologic symptoms and should include supportive </w:t>
      </w:r>
      <w:r w:rsidRPr="00B003A4">
        <w:rPr>
          <w:rFonts w:ascii="Arial" w:eastAsia="Calibri" w:hAnsi="Arial" w:cs="Arial"/>
          <w:sz w:val="22"/>
          <w:szCs w:val="22"/>
        </w:rPr>
        <w:lastRenderedPageBreak/>
        <w:t>care. There are no antidotes to these toxins, but experimentally, oral cholestyramine has shown promise for treatment in dogs. Inducing vomiting within the first two hours of ingestion may minimize absorption of ingested toxins. Activated charcoal slurry may be of benefit to bind toxins in the gut if cholestyramine is not available. Pet Poison Hotlines may be consulted for additional treatment advice.</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b/>
          <w:sz w:val="22"/>
          <w:szCs w:val="22"/>
        </w:rPr>
        <w:t>To report an illness</w:t>
      </w:r>
      <w:r w:rsidRPr="00B003A4">
        <w:rPr>
          <w:rFonts w:ascii="Arial" w:eastAsia="Calibri" w:hAnsi="Arial" w:cs="Arial"/>
          <w:sz w:val="22"/>
          <w:szCs w:val="22"/>
        </w:rPr>
        <w:t xml:space="preserve">: contact Arkansas Department of Health at </w:t>
      </w:r>
      <w:hyperlink r:id="rId7" w:history="1">
        <w:r w:rsidRPr="00B003A4">
          <w:rPr>
            <w:rFonts w:ascii="Arial" w:eastAsia="Calibri" w:hAnsi="Arial" w:cs="Arial"/>
            <w:color w:val="0563C1"/>
            <w:sz w:val="22"/>
            <w:szCs w:val="22"/>
            <w:u w:val="single"/>
          </w:rPr>
          <w:t>adh.zoonotic@arkansas.gov</w:t>
        </w:r>
      </w:hyperlink>
      <w:r w:rsidRPr="00B003A4">
        <w:rPr>
          <w:rFonts w:ascii="Arial" w:eastAsia="Calibri" w:hAnsi="Arial" w:cs="Arial"/>
          <w:sz w:val="22"/>
          <w:szCs w:val="22"/>
        </w:rPr>
        <w:t xml:space="preserve"> or 501-280-4136.</w:t>
      </w:r>
    </w:p>
    <w:p w:rsidR="00B003A4" w:rsidRPr="00B003A4" w:rsidRDefault="00B003A4" w:rsidP="00B003A4">
      <w:pPr>
        <w:spacing w:after="160" w:line="259" w:lineRule="auto"/>
        <w:rPr>
          <w:rFonts w:ascii="Arial" w:eastAsia="Calibri" w:hAnsi="Arial" w:cs="Arial"/>
          <w:sz w:val="22"/>
          <w:szCs w:val="22"/>
        </w:rPr>
      </w:pPr>
      <w:r w:rsidRPr="00B003A4">
        <w:rPr>
          <w:rFonts w:ascii="Arial" w:eastAsia="Calibri" w:hAnsi="Arial" w:cs="Arial"/>
          <w:b/>
          <w:sz w:val="22"/>
          <w:szCs w:val="22"/>
        </w:rPr>
        <w:t>To report suspect nuisance or harmful algal blooms:</w:t>
      </w:r>
      <w:r w:rsidRPr="00B003A4">
        <w:rPr>
          <w:rFonts w:ascii="Arial" w:eastAsia="Calibri" w:hAnsi="Arial" w:cs="Arial"/>
          <w:sz w:val="22"/>
          <w:szCs w:val="22"/>
        </w:rPr>
        <w:t xml:space="preserve"> contact Arkansas Department of Environmental Quality at </w:t>
      </w:r>
      <w:hyperlink r:id="rId8" w:history="1">
        <w:r w:rsidRPr="00B003A4">
          <w:rPr>
            <w:rFonts w:ascii="Arial" w:eastAsia="Calibri" w:hAnsi="Arial" w:cs="Arial"/>
            <w:color w:val="0563C1"/>
            <w:sz w:val="22"/>
            <w:szCs w:val="22"/>
            <w:u w:val="single"/>
          </w:rPr>
          <w:t>https://www.adeq.state.ar.us/complaints/forms/nuisance_algae_complaint.aspx</w:t>
        </w:r>
      </w:hyperlink>
      <w:r w:rsidRPr="00B003A4">
        <w:rPr>
          <w:rFonts w:ascii="Arial" w:eastAsia="Calibri" w:hAnsi="Arial" w:cs="Arial"/>
          <w:sz w:val="22"/>
          <w:szCs w:val="22"/>
        </w:rPr>
        <w:t xml:space="preserve"> or </w:t>
      </w:r>
      <w:hyperlink r:id="rId9" w:history="1">
        <w:r w:rsidRPr="00B003A4">
          <w:rPr>
            <w:rFonts w:ascii="Arial" w:eastAsia="Calibri" w:hAnsi="Arial" w:cs="Arial"/>
            <w:color w:val="0563C1"/>
            <w:sz w:val="22"/>
            <w:szCs w:val="22"/>
            <w:u w:val="single"/>
          </w:rPr>
          <w:t>https://www.adeq.state.ar.us/complaints/forms/harmful_algae_complaint.aspx or 501-682-0923</w:t>
        </w:r>
      </w:hyperlink>
      <w:r w:rsidRPr="00B003A4">
        <w:rPr>
          <w:rFonts w:ascii="Arial" w:eastAsia="Calibri" w:hAnsi="Arial" w:cs="Arial"/>
          <w:sz w:val="22"/>
          <w:szCs w:val="22"/>
        </w:rPr>
        <w:t>.</w:t>
      </w:r>
    </w:p>
    <w:p w:rsidR="00B003A4" w:rsidRPr="00B003A4" w:rsidRDefault="00B003A4" w:rsidP="00B003A4">
      <w:pPr>
        <w:rPr>
          <w:rFonts w:ascii="Arial" w:eastAsia="Calibri" w:hAnsi="Arial" w:cs="Arial"/>
          <w:sz w:val="22"/>
          <w:szCs w:val="22"/>
        </w:rPr>
      </w:pPr>
      <w:r w:rsidRPr="00B003A4">
        <w:rPr>
          <w:rFonts w:ascii="Arial" w:eastAsia="Calibri" w:hAnsi="Arial" w:cs="Arial"/>
          <w:b/>
          <w:sz w:val="22"/>
          <w:szCs w:val="22"/>
        </w:rPr>
        <w:t>For additional information:</w:t>
      </w:r>
    </w:p>
    <w:p w:rsidR="00B003A4" w:rsidRPr="00B003A4" w:rsidRDefault="00B003A4" w:rsidP="00B003A4">
      <w:pPr>
        <w:rPr>
          <w:rFonts w:ascii="Arial" w:eastAsia="Calibri" w:hAnsi="Arial" w:cs="Arial"/>
          <w:sz w:val="22"/>
          <w:szCs w:val="22"/>
        </w:rPr>
      </w:pPr>
      <w:r w:rsidRPr="00B003A4">
        <w:rPr>
          <w:rFonts w:ascii="Arial" w:eastAsia="Calibri" w:hAnsi="Arial" w:cs="Arial"/>
          <w:sz w:val="22"/>
          <w:szCs w:val="22"/>
        </w:rPr>
        <w:t>Laura Rothfeldt, DVM, DACVPM</w:t>
      </w:r>
    </w:p>
    <w:p w:rsidR="00B003A4" w:rsidRPr="00B003A4" w:rsidRDefault="00B003A4" w:rsidP="00B003A4">
      <w:pPr>
        <w:rPr>
          <w:rFonts w:ascii="Arial" w:eastAsia="Calibri" w:hAnsi="Arial" w:cs="Arial"/>
          <w:sz w:val="22"/>
          <w:szCs w:val="22"/>
        </w:rPr>
      </w:pPr>
      <w:r w:rsidRPr="00B003A4">
        <w:rPr>
          <w:rFonts w:ascii="Arial" w:eastAsia="Calibri" w:hAnsi="Arial" w:cs="Arial"/>
          <w:sz w:val="22"/>
          <w:szCs w:val="22"/>
        </w:rPr>
        <w:t>State Public Health Veterinarian</w:t>
      </w:r>
    </w:p>
    <w:p w:rsidR="00B003A4" w:rsidRPr="00B003A4" w:rsidRDefault="00B003A4" w:rsidP="00B003A4">
      <w:pPr>
        <w:rPr>
          <w:rFonts w:ascii="Arial" w:eastAsia="Calibri" w:hAnsi="Arial" w:cs="Arial"/>
          <w:sz w:val="22"/>
          <w:szCs w:val="22"/>
        </w:rPr>
      </w:pPr>
      <w:r w:rsidRPr="00B003A4">
        <w:rPr>
          <w:rFonts w:ascii="Arial" w:eastAsia="Calibri" w:hAnsi="Arial" w:cs="Arial"/>
          <w:sz w:val="22"/>
          <w:szCs w:val="22"/>
        </w:rPr>
        <w:t>Arkansas Department of Health</w:t>
      </w:r>
    </w:p>
    <w:p w:rsidR="00B003A4" w:rsidRPr="00B003A4" w:rsidRDefault="00B003A4" w:rsidP="00B003A4">
      <w:pPr>
        <w:rPr>
          <w:rFonts w:ascii="Arial" w:eastAsia="Calibri" w:hAnsi="Arial" w:cs="Arial"/>
          <w:sz w:val="22"/>
          <w:szCs w:val="22"/>
        </w:rPr>
      </w:pPr>
      <w:r w:rsidRPr="00B003A4">
        <w:rPr>
          <w:rFonts w:ascii="Arial" w:eastAsia="Calibri" w:hAnsi="Arial" w:cs="Arial"/>
          <w:sz w:val="22"/>
          <w:szCs w:val="22"/>
        </w:rPr>
        <w:t>Zoonotic Disease Section</w:t>
      </w:r>
    </w:p>
    <w:p w:rsidR="00B003A4" w:rsidRPr="00B003A4" w:rsidRDefault="00B003A4" w:rsidP="00B003A4">
      <w:pPr>
        <w:rPr>
          <w:rFonts w:ascii="Arial" w:eastAsia="Calibri" w:hAnsi="Arial" w:cs="Arial"/>
          <w:sz w:val="22"/>
          <w:szCs w:val="22"/>
        </w:rPr>
      </w:pPr>
      <w:r w:rsidRPr="00B003A4">
        <w:rPr>
          <w:rFonts w:ascii="Arial" w:eastAsia="Calibri" w:hAnsi="Arial" w:cs="Arial"/>
          <w:sz w:val="22"/>
          <w:szCs w:val="22"/>
        </w:rPr>
        <w:t>Office: 501-280-4136</w:t>
      </w:r>
    </w:p>
    <w:p w:rsidR="00B003A4" w:rsidRPr="00B003A4" w:rsidRDefault="00B003A4" w:rsidP="00B003A4">
      <w:pPr>
        <w:rPr>
          <w:rFonts w:ascii="Arial" w:eastAsia="Calibri" w:hAnsi="Arial" w:cs="Arial"/>
          <w:sz w:val="22"/>
          <w:szCs w:val="22"/>
        </w:rPr>
      </w:pPr>
      <w:hyperlink r:id="rId10" w:history="1">
        <w:r w:rsidRPr="00B003A4">
          <w:rPr>
            <w:rFonts w:ascii="Arial" w:eastAsia="Calibri" w:hAnsi="Arial" w:cs="Arial"/>
            <w:color w:val="0563C1"/>
            <w:sz w:val="22"/>
            <w:szCs w:val="22"/>
            <w:u w:val="single"/>
          </w:rPr>
          <w:t>Laura.Rothfeldt@arkansas.gov</w:t>
        </w:r>
      </w:hyperlink>
    </w:p>
    <w:p w:rsidR="00B003A4" w:rsidRPr="00B003A4" w:rsidRDefault="00B003A4" w:rsidP="00B003A4">
      <w:pPr>
        <w:spacing w:after="160" w:line="259" w:lineRule="auto"/>
        <w:rPr>
          <w:rFonts w:ascii="Arial" w:eastAsia="Calibri" w:hAnsi="Arial" w:cs="Arial"/>
          <w:sz w:val="22"/>
          <w:szCs w:val="22"/>
        </w:rPr>
      </w:pPr>
    </w:p>
    <w:p w:rsidR="00B003A4" w:rsidRPr="00B003A4" w:rsidRDefault="00B003A4" w:rsidP="00B003A4">
      <w:pPr>
        <w:rPr>
          <w:rFonts w:ascii="Frutiger LT Std 55 Roman" w:hAnsi="Frutiger LT Std 55 Roman"/>
          <w:color w:val="0000FF"/>
          <w:sz w:val="24"/>
          <w:szCs w:val="24"/>
          <w:u w:val="single"/>
        </w:rPr>
      </w:pPr>
      <w:hyperlink r:id="rId11" w:history="1">
        <w:r w:rsidRPr="00B003A4">
          <w:rPr>
            <w:rFonts w:ascii="Frutiger LT Std 55 Roman" w:hAnsi="Frutiger LT Std 55 Roman"/>
            <w:color w:val="0000FF"/>
            <w:sz w:val="24"/>
            <w:szCs w:val="24"/>
            <w:u w:val="single"/>
          </w:rPr>
          <w:t>http://www.merckvetmanual.com/mvm/toxicology/algal_poisoning/overview_of_algal_poisoning.html?qt=cyanobacteria&amp;alt=sh</w:t>
        </w:r>
      </w:hyperlink>
    </w:p>
    <w:p w:rsidR="00B003A4" w:rsidRPr="00B003A4" w:rsidRDefault="00B003A4" w:rsidP="00B003A4">
      <w:pPr>
        <w:rPr>
          <w:rFonts w:ascii="Frutiger LT Std 55 Roman" w:hAnsi="Frutiger LT Std 55 Roman"/>
          <w:color w:val="0000FF"/>
          <w:sz w:val="24"/>
          <w:szCs w:val="24"/>
          <w:u w:val="single"/>
        </w:rPr>
      </w:pPr>
    </w:p>
    <w:p w:rsidR="00B003A4" w:rsidRPr="00B003A4" w:rsidRDefault="00B003A4" w:rsidP="00B003A4">
      <w:pPr>
        <w:rPr>
          <w:rFonts w:ascii="Frutiger LT Std 55 Roman" w:hAnsi="Frutiger LT Std 55 Roman"/>
          <w:color w:val="0000FF"/>
          <w:sz w:val="24"/>
          <w:szCs w:val="24"/>
          <w:u w:val="single"/>
        </w:rPr>
      </w:pPr>
      <w:hyperlink r:id="rId12" w:history="1">
        <w:r w:rsidRPr="00B003A4">
          <w:rPr>
            <w:rFonts w:ascii="Frutiger LT Std 55 Roman" w:hAnsi="Frutiger LT Std 55 Roman"/>
            <w:color w:val="0000FF"/>
            <w:sz w:val="24"/>
            <w:szCs w:val="24"/>
            <w:u w:val="single"/>
          </w:rPr>
          <w:t>http://www.mdpi.com/2072-6651/5/6/1051/htm</w:t>
        </w:r>
      </w:hyperlink>
    </w:p>
    <w:p w:rsidR="00B003A4" w:rsidRPr="00B003A4" w:rsidRDefault="00B003A4" w:rsidP="00B003A4">
      <w:pPr>
        <w:rPr>
          <w:rFonts w:ascii="Frutiger LT Std 55 Roman" w:hAnsi="Frutiger LT Std 55 Roman"/>
          <w:sz w:val="24"/>
          <w:szCs w:val="24"/>
        </w:rPr>
      </w:pPr>
    </w:p>
    <w:p w:rsidR="00B003A4" w:rsidRPr="00B003A4" w:rsidRDefault="00B003A4" w:rsidP="00B003A4">
      <w:pPr>
        <w:rPr>
          <w:rFonts w:ascii="Frutiger LT Std 55 Roman" w:hAnsi="Frutiger LT Std 55 Roman"/>
          <w:color w:val="0000FF"/>
          <w:sz w:val="24"/>
          <w:szCs w:val="24"/>
          <w:u w:val="single"/>
        </w:rPr>
      </w:pPr>
      <w:hyperlink r:id="rId13" w:history="1">
        <w:r w:rsidRPr="00B003A4">
          <w:rPr>
            <w:rFonts w:ascii="Frutiger LT Std 55 Roman" w:hAnsi="Frutiger LT Std 55 Roman"/>
            <w:color w:val="0000FF"/>
            <w:sz w:val="24"/>
            <w:szCs w:val="24"/>
            <w:u w:val="single"/>
          </w:rPr>
          <w:t>http://www.health.state.mn.us/divs/idepc/diseases/hab/vet/index.html</w:t>
        </w:r>
      </w:hyperlink>
    </w:p>
    <w:p w:rsidR="00B003A4" w:rsidRPr="00B003A4" w:rsidRDefault="00B003A4" w:rsidP="00B003A4">
      <w:pPr>
        <w:rPr>
          <w:rFonts w:ascii="Frutiger LT Std 55 Roman" w:hAnsi="Frutiger LT Std 55 Roman"/>
          <w:sz w:val="24"/>
          <w:szCs w:val="24"/>
        </w:rPr>
      </w:pPr>
    </w:p>
    <w:p w:rsidR="00B003A4" w:rsidRPr="00B003A4" w:rsidRDefault="00B003A4" w:rsidP="00B003A4">
      <w:pPr>
        <w:rPr>
          <w:rFonts w:ascii="Frutiger LT Std 55 Roman" w:hAnsi="Frutiger LT Std 55 Roman"/>
          <w:color w:val="0000FF"/>
          <w:sz w:val="24"/>
          <w:szCs w:val="24"/>
          <w:u w:val="single"/>
        </w:rPr>
      </w:pPr>
      <w:hyperlink r:id="rId14" w:history="1">
        <w:r w:rsidRPr="00B003A4">
          <w:rPr>
            <w:rFonts w:ascii="Frutiger LT Std 55 Roman" w:hAnsi="Frutiger LT Std 55 Roman"/>
            <w:color w:val="0000FF"/>
            <w:sz w:val="24"/>
            <w:szCs w:val="24"/>
            <w:u w:val="single"/>
          </w:rPr>
          <w:t>http://www.dec.ny.gov/docs/water_pdf/habspets.pdf</w:t>
        </w:r>
      </w:hyperlink>
    </w:p>
    <w:p w:rsidR="00B003A4" w:rsidRPr="00B003A4" w:rsidRDefault="00B003A4" w:rsidP="00B003A4">
      <w:pPr>
        <w:rPr>
          <w:rFonts w:ascii="Frutiger LT Std 55 Roman" w:hAnsi="Frutiger LT Std 55 Roman"/>
          <w:color w:val="0000FF"/>
          <w:sz w:val="24"/>
          <w:szCs w:val="24"/>
          <w:u w:val="single"/>
        </w:rPr>
      </w:pPr>
    </w:p>
    <w:p w:rsidR="00B003A4" w:rsidRPr="00B003A4" w:rsidRDefault="00B003A4" w:rsidP="00B003A4">
      <w:pPr>
        <w:spacing w:after="160" w:line="259" w:lineRule="auto"/>
        <w:rPr>
          <w:rFonts w:ascii="Arial" w:eastAsia="Calibri" w:hAnsi="Arial" w:cs="Arial"/>
          <w:sz w:val="22"/>
          <w:szCs w:val="22"/>
        </w:rPr>
      </w:pPr>
      <w:hyperlink r:id="rId15" w:history="1">
        <w:r w:rsidRPr="00B003A4">
          <w:rPr>
            <w:rFonts w:ascii="Arial" w:eastAsia="Calibri" w:hAnsi="Arial" w:cs="Arial"/>
            <w:color w:val="0563C1"/>
            <w:sz w:val="22"/>
            <w:szCs w:val="22"/>
            <w:u w:val="single"/>
          </w:rPr>
          <w:t>https://www.nps.gov/buff/learn/news/buffalo-river-water-quality.htm</w:t>
        </w:r>
      </w:hyperlink>
    </w:p>
    <w:sectPr w:rsidR="00B003A4" w:rsidRPr="00B003A4">
      <w:footerReference w:type="default" r:id="rId16"/>
      <w:type w:val="continuous"/>
      <w:pgSz w:w="12240" w:h="15840" w:code="1"/>
      <w:pgMar w:top="1296" w:right="1440" w:bottom="129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71" w:rsidRDefault="00842E71">
      <w:r>
        <w:separator/>
      </w:r>
    </w:p>
  </w:endnote>
  <w:endnote w:type="continuationSeparator" w:id="0">
    <w:p w:rsidR="00842E71" w:rsidRDefault="0084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6F" w:rsidRDefault="00BC05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09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957">
      <w:rPr>
        <w:b/>
        <w:bCs/>
        <w:noProof/>
      </w:rPr>
      <w:t>2</w:t>
    </w:r>
    <w:r>
      <w:rPr>
        <w:b/>
        <w:bCs/>
        <w:sz w:val="24"/>
        <w:szCs w:val="24"/>
      </w:rPr>
      <w:fldChar w:fldCharType="end"/>
    </w:r>
  </w:p>
  <w:p w:rsidR="00BC056F" w:rsidRDefault="00BC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71" w:rsidRDefault="00842E71">
      <w:r>
        <w:separator/>
      </w:r>
    </w:p>
  </w:footnote>
  <w:footnote w:type="continuationSeparator" w:id="0">
    <w:p w:rsidR="00842E71" w:rsidRDefault="0084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6E"/>
    <w:rsid w:val="0003647E"/>
    <w:rsid w:val="000B4B43"/>
    <w:rsid w:val="000D230E"/>
    <w:rsid w:val="000F15D9"/>
    <w:rsid w:val="001F306E"/>
    <w:rsid w:val="002233CB"/>
    <w:rsid w:val="002F056E"/>
    <w:rsid w:val="00374075"/>
    <w:rsid w:val="003A0009"/>
    <w:rsid w:val="00412A35"/>
    <w:rsid w:val="00560957"/>
    <w:rsid w:val="00624D19"/>
    <w:rsid w:val="0063166A"/>
    <w:rsid w:val="006B435F"/>
    <w:rsid w:val="00705109"/>
    <w:rsid w:val="00734776"/>
    <w:rsid w:val="007611B2"/>
    <w:rsid w:val="00795BCE"/>
    <w:rsid w:val="007A6791"/>
    <w:rsid w:val="007B4F89"/>
    <w:rsid w:val="007E2A39"/>
    <w:rsid w:val="00836467"/>
    <w:rsid w:val="00836C92"/>
    <w:rsid w:val="00842E71"/>
    <w:rsid w:val="009D50E2"/>
    <w:rsid w:val="00A10763"/>
    <w:rsid w:val="00A16725"/>
    <w:rsid w:val="00A3237B"/>
    <w:rsid w:val="00A83616"/>
    <w:rsid w:val="00AB2376"/>
    <w:rsid w:val="00B003A4"/>
    <w:rsid w:val="00BC056F"/>
    <w:rsid w:val="00BC6C25"/>
    <w:rsid w:val="00C25B23"/>
    <w:rsid w:val="00C477A9"/>
    <w:rsid w:val="00C54905"/>
    <w:rsid w:val="00CA2B41"/>
    <w:rsid w:val="00D548B4"/>
    <w:rsid w:val="00D62CDA"/>
    <w:rsid w:val="00D85454"/>
    <w:rsid w:val="00D87315"/>
    <w:rsid w:val="00EA5CED"/>
    <w:rsid w:val="00EF6856"/>
    <w:rsid w:val="00F9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09924B7C-2462-4615-B9D1-1336E977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widowControl w:val="0"/>
      <w:autoSpaceDE w:val="0"/>
      <w:autoSpaceDN w:val="0"/>
      <w:adjustRightInd w:val="0"/>
      <w:spacing w:line="278" w:lineRule="atLeast"/>
      <w:jc w:val="center"/>
      <w:outlineLvl w:val="3"/>
    </w:pPr>
    <w:rPr>
      <w:rFonts w:ascii="Arial" w:eastAsia="Arial Unicode MS" w:hAnsi="Arial" w:cs="Arial"/>
      <w:b/>
      <w:bCs/>
      <w:i/>
      <w:iCs/>
      <w:sz w:val="14"/>
      <w:szCs w:val="14"/>
    </w:rPr>
  </w:style>
  <w:style w:type="paragraph" w:styleId="Heading5">
    <w:name w:val="heading 5"/>
    <w:basedOn w:val="Normal"/>
    <w:next w:val="Normal"/>
    <w:qFormat/>
    <w:pPr>
      <w:keepNext/>
      <w:jc w:val="center"/>
      <w:outlineLvl w:val="4"/>
    </w:pPr>
    <w:rPr>
      <w:rFonts w:eastAsia="Arial Unicode MS"/>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rPr>
  </w:style>
  <w:style w:type="character" w:customStyle="1" w:styleId="FooterChar">
    <w:name w:val="Footer Char"/>
    <w:link w:val="Footer"/>
    <w:uiPriority w:val="99"/>
    <w:rsid w:val="00BC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deq.state.ar.us/complaints/forms/nuisance_algae_complaint.aspx" TargetMode="External"/><Relationship Id="rId13" Type="http://schemas.openxmlformats.org/officeDocument/2006/relationships/hyperlink" Target="http://www.health.state.mn.us/divs/idepc/diseases/hab/vet/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h.zoonotic@arkansas.gov" TargetMode="External"/><Relationship Id="rId12" Type="http://schemas.openxmlformats.org/officeDocument/2006/relationships/hyperlink" Target="http://www.mdpi.com/2072-6651/5/6/1051/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erckvetmanual.com/mvm/toxicology/algal_poisoning/overview_of_algal_poisoning.html?qt=cyanobacteria&amp;alt=sh" TargetMode="External"/><Relationship Id="rId5" Type="http://schemas.openxmlformats.org/officeDocument/2006/relationships/endnotes" Target="endnotes.xml"/><Relationship Id="rId15" Type="http://schemas.openxmlformats.org/officeDocument/2006/relationships/hyperlink" Target="https://www.nps.gov/buff/learn/news/buffalo-river-water-quality.htm" TargetMode="External"/><Relationship Id="rId10" Type="http://schemas.openxmlformats.org/officeDocument/2006/relationships/hyperlink" Target="mailto:Laura.Rothfeldt@arkansas.gov" TargetMode="External"/><Relationship Id="rId4" Type="http://schemas.openxmlformats.org/officeDocument/2006/relationships/footnotes" Target="footnotes.xml"/><Relationship Id="rId9" Type="http://schemas.openxmlformats.org/officeDocument/2006/relationships/hyperlink" Target="https://www.adeq.state.ar.us/complaints/forms/harmful_algae_complaint.aspx%20or%20501-682-0923" TargetMode="External"/><Relationship Id="rId14" Type="http://schemas.openxmlformats.org/officeDocument/2006/relationships/hyperlink" Target="http://www.dec.ny.gov/docs/water_pdf/habsp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ADH Letterhead Template</vt:lpstr>
    </vt:vector>
  </TitlesOfParts>
  <Company>ARKANSAS DEPARTMENT OF HEALTH</Company>
  <LinksUpToDate>false</LinksUpToDate>
  <CharactersWithSpaces>4506</CharactersWithSpaces>
  <SharedDoc>false</SharedDoc>
  <HLinks>
    <vt:vector size="54" baseType="variant">
      <vt:variant>
        <vt:i4>8192044</vt:i4>
      </vt:variant>
      <vt:variant>
        <vt:i4>24</vt:i4>
      </vt:variant>
      <vt:variant>
        <vt:i4>0</vt:i4>
      </vt:variant>
      <vt:variant>
        <vt:i4>5</vt:i4>
      </vt:variant>
      <vt:variant>
        <vt:lpwstr>https://www.nps.gov/buff/learn/news/buffalo-river-water-quality.htm</vt:lpwstr>
      </vt:variant>
      <vt:variant>
        <vt:lpwstr/>
      </vt:variant>
      <vt:variant>
        <vt:i4>1245247</vt:i4>
      </vt:variant>
      <vt:variant>
        <vt:i4>21</vt:i4>
      </vt:variant>
      <vt:variant>
        <vt:i4>0</vt:i4>
      </vt:variant>
      <vt:variant>
        <vt:i4>5</vt:i4>
      </vt:variant>
      <vt:variant>
        <vt:lpwstr>http://www.dec.ny.gov/docs/water_pdf/habspets.pdf</vt:lpwstr>
      </vt:variant>
      <vt:variant>
        <vt:lpwstr/>
      </vt:variant>
      <vt:variant>
        <vt:i4>1179652</vt:i4>
      </vt:variant>
      <vt:variant>
        <vt:i4>18</vt:i4>
      </vt:variant>
      <vt:variant>
        <vt:i4>0</vt:i4>
      </vt:variant>
      <vt:variant>
        <vt:i4>5</vt:i4>
      </vt:variant>
      <vt:variant>
        <vt:lpwstr>http://www.health.state.mn.us/divs/idepc/diseases/hab/vet/index.html</vt:lpwstr>
      </vt:variant>
      <vt:variant>
        <vt:lpwstr/>
      </vt:variant>
      <vt:variant>
        <vt:i4>7471136</vt:i4>
      </vt:variant>
      <vt:variant>
        <vt:i4>15</vt:i4>
      </vt:variant>
      <vt:variant>
        <vt:i4>0</vt:i4>
      </vt:variant>
      <vt:variant>
        <vt:i4>5</vt:i4>
      </vt:variant>
      <vt:variant>
        <vt:lpwstr>http://www.mdpi.com/2072-6651/5/6/1051/htm</vt:lpwstr>
      </vt:variant>
      <vt:variant>
        <vt:lpwstr/>
      </vt:variant>
      <vt:variant>
        <vt:i4>7536763</vt:i4>
      </vt:variant>
      <vt:variant>
        <vt:i4>12</vt:i4>
      </vt:variant>
      <vt:variant>
        <vt:i4>0</vt:i4>
      </vt:variant>
      <vt:variant>
        <vt:i4>5</vt:i4>
      </vt:variant>
      <vt:variant>
        <vt:lpwstr>http://www.merckvetmanual.com/mvm/toxicology/algal_poisoning/overview_of_algal_poisoning.html?qt=cyanobacteria&amp;alt=sh</vt:lpwstr>
      </vt:variant>
      <vt:variant>
        <vt:lpwstr/>
      </vt:variant>
      <vt:variant>
        <vt:i4>2490437</vt:i4>
      </vt:variant>
      <vt:variant>
        <vt:i4>9</vt:i4>
      </vt:variant>
      <vt:variant>
        <vt:i4>0</vt:i4>
      </vt:variant>
      <vt:variant>
        <vt:i4>5</vt:i4>
      </vt:variant>
      <vt:variant>
        <vt:lpwstr>mailto:Laura.Rothfeldt@arkansas.gov</vt:lpwstr>
      </vt:variant>
      <vt:variant>
        <vt:lpwstr/>
      </vt:variant>
      <vt:variant>
        <vt:i4>6750245</vt:i4>
      </vt:variant>
      <vt:variant>
        <vt:i4>6</vt:i4>
      </vt:variant>
      <vt:variant>
        <vt:i4>0</vt:i4>
      </vt:variant>
      <vt:variant>
        <vt:i4>5</vt:i4>
      </vt:variant>
      <vt:variant>
        <vt:lpwstr>https://www.adeq.state.ar.us/complaints/forms/harmful_algae_complaint.aspx or 501-682-0923</vt:lpwstr>
      </vt:variant>
      <vt:variant>
        <vt:lpwstr/>
      </vt:variant>
      <vt:variant>
        <vt:i4>7012397</vt:i4>
      </vt:variant>
      <vt:variant>
        <vt:i4>3</vt:i4>
      </vt:variant>
      <vt:variant>
        <vt:i4>0</vt:i4>
      </vt:variant>
      <vt:variant>
        <vt:i4>5</vt:i4>
      </vt:variant>
      <vt:variant>
        <vt:lpwstr>https://www.adeq.state.ar.us/complaints/forms/nuisance_algae_complaint.aspx</vt:lpwstr>
      </vt:variant>
      <vt:variant>
        <vt:lpwstr/>
      </vt:variant>
      <vt:variant>
        <vt:i4>3801170</vt:i4>
      </vt:variant>
      <vt:variant>
        <vt:i4>0</vt:i4>
      </vt:variant>
      <vt:variant>
        <vt:i4>0</vt:i4>
      </vt:variant>
      <vt:variant>
        <vt:i4>5</vt:i4>
      </vt:variant>
      <vt:variant>
        <vt:lpwstr>mailto:adh.zoonotic@arkansas.gov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 Letterhead Template</dc:title>
  <dc:subject/>
  <dc:creator>Racheal Odom (ADH Communications)</dc:creator>
  <cp:keywords/>
  <cp:lastModifiedBy>Wendy Luna</cp:lastModifiedBy>
  <cp:revision>2</cp:revision>
  <cp:lastPrinted>2007-06-11T17:28:00Z</cp:lastPrinted>
  <dcterms:created xsi:type="dcterms:W3CDTF">2018-09-07T02:29:00Z</dcterms:created>
  <dcterms:modified xsi:type="dcterms:W3CDTF">2018-09-07T02:29:00Z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