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Do Astronauts Get Space Sick?</w:t>
      </w:r>
    </w:p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color w:val="3e3e3e"/>
          <w:sz w:val="21"/>
          <w:szCs w:val="21"/>
          <w:highlight w:val="white"/>
          <w:rtl w:val="0"/>
        </w:rPr>
        <w:t xml:space="preserve">Write a short paragraph that explains the central idea of the article. Use at least two details from the article to support your response.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