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e3e3e"/>
          <w:sz w:val="24"/>
          <w:szCs w:val="24"/>
          <w:rtl w:val="0"/>
        </w:rPr>
        <w:t xml:space="preserve">Newsela's Write Prompt: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4"/>
          <w:szCs w:val="24"/>
          <w:rtl w:val="0"/>
        </w:rPr>
        <w:t xml:space="preserve">Each volcano has unique warning signs that eruption is imminent</w:t>
      </w:r>
    </w:p>
    <w:p w:rsidR="00000000" w:rsidDel="00000000" w:rsidP="00000000" w:rsidRDefault="00000000" w:rsidRPr="00000000">
      <w:pPr>
        <w:contextualSpacing w:val="0"/>
        <w:rPr>
          <w:b w:val="1"/>
          <w:color w:val="3e3e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e3e3e"/>
          <w:sz w:val="24"/>
          <w:szCs w:val="24"/>
          <w:highlight w:val="white"/>
          <w:rtl w:val="0"/>
        </w:rPr>
        <w:t xml:space="preserve">Explain: How would you explain this scientific concept or process to someone who has never heard of this before? Use details from the article to explain the concept or process.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Date: 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